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FAB" w:rsidRDefault="009A3FAB" w:rsidP="009038E9">
      <w:pPr>
        <w:autoSpaceDE w:val="0"/>
        <w:autoSpaceDN w:val="0"/>
        <w:adjustRightInd w:val="0"/>
        <w:jc w:val="right"/>
        <w:rPr>
          <w:rFonts w:ascii="ＭＳ 明朝" w:hAnsi="ＭＳ 明朝"/>
        </w:rPr>
      </w:pPr>
      <w:r>
        <w:rPr>
          <w:rFonts w:ascii="ＭＳ 明朝" w:hAnsi="ＭＳ 明朝" w:hint="eastAsia"/>
        </w:rPr>
        <w:t>様式第１</w:t>
      </w:r>
      <w:r w:rsidR="00EE6455">
        <w:rPr>
          <w:rFonts w:ascii="ＭＳ 明朝" w:hAnsi="ＭＳ 明朝" w:hint="eastAsia"/>
        </w:rPr>
        <w:t>３</w:t>
      </w:r>
      <w:r>
        <w:rPr>
          <w:rFonts w:ascii="ＭＳ 明朝" w:hAnsi="ＭＳ 明朝" w:hint="eastAsia"/>
        </w:rPr>
        <w:t>号（第１</w:t>
      </w:r>
      <w:r w:rsidR="00EE6455">
        <w:rPr>
          <w:rFonts w:ascii="ＭＳ 明朝" w:hAnsi="ＭＳ 明朝" w:hint="eastAsia"/>
        </w:rPr>
        <w:t xml:space="preserve">５条関係）　　　　　　　　　　　　　　　　　　　　</w:t>
      </w:r>
      <w:r>
        <w:rPr>
          <w:rFonts w:ascii="ＭＳ 明朝" w:hAnsi="ＭＳ 明朝" w:hint="eastAsia"/>
        </w:rPr>
        <w:t>記号</w:t>
      </w:r>
      <w:r w:rsidR="00EE6455">
        <w:rPr>
          <w:rFonts w:ascii="ＭＳ 明朝" w:hAnsi="ＭＳ 明朝" w:hint="eastAsia"/>
        </w:rPr>
        <w:t>及び</w:t>
      </w:r>
      <w:r>
        <w:rPr>
          <w:rFonts w:ascii="ＭＳ 明朝" w:hAnsi="ＭＳ 明朝" w:hint="eastAsia"/>
        </w:rPr>
        <w:t>番号</w:t>
      </w:r>
    </w:p>
    <w:p w:rsidR="009A3FAB" w:rsidRPr="009A3FAB" w:rsidRDefault="00976BC2" w:rsidP="009A3FAB">
      <w:pPr>
        <w:autoSpaceDE w:val="0"/>
        <w:autoSpaceDN w:val="0"/>
        <w:adjustRightInd w:val="0"/>
        <w:jc w:val="right"/>
        <w:rPr>
          <w:rFonts w:ascii="ＭＳ 明朝" w:hAnsi="ＭＳ 明朝"/>
        </w:rPr>
      </w:pPr>
      <w:r w:rsidRPr="009A3FAB">
        <w:rPr>
          <w:rFonts w:ascii="ＭＳ 明朝" w:hAnsi="ＭＳ 明朝" w:hint="eastAsia"/>
        </w:rPr>
        <w:t>年　　月　　日</w:t>
      </w:r>
    </w:p>
    <w:p w:rsidR="009A3FAB" w:rsidRDefault="00976BC2" w:rsidP="00976BC2">
      <w:pPr>
        <w:autoSpaceDE w:val="0"/>
        <w:autoSpaceDN w:val="0"/>
        <w:adjustRightInd w:val="0"/>
        <w:jc w:val="left"/>
        <w:rPr>
          <w:rFonts w:ascii="ＭＳ 明朝" w:hAnsi="ＭＳ 明朝"/>
        </w:rPr>
      </w:pPr>
      <w:r w:rsidRPr="009A3FAB">
        <w:rPr>
          <w:rFonts w:ascii="ＭＳ 明朝" w:hAnsi="ＭＳ 明朝" w:hint="eastAsia"/>
        </w:rPr>
        <w:t xml:space="preserve">　　　　　　　　　　</w:t>
      </w:r>
    </w:p>
    <w:p w:rsidR="009A3FAB" w:rsidRDefault="009A3FAB" w:rsidP="00976BC2">
      <w:pPr>
        <w:autoSpaceDE w:val="0"/>
        <w:autoSpaceDN w:val="0"/>
        <w:adjustRightInd w:val="0"/>
        <w:jc w:val="left"/>
        <w:rPr>
          <w:rFonts w:ascii="ＭＳ 明朝" w:hAnsi="ＭＳ 明朝"/>
        </w:rPr>
      </w:pPr>
    </w:p>
    <w:p w:rsidR="009A3FAB" w:rsidRDefault="009A3FAB" w:rsidP="00976BC2">
      <w:pPr>
        <w:autoSpaceDE w:val="0"/>
        <w:autoSpaceDN w:val="0"/>
        <w:adjustRightInd w:val="0"/>
        <w:jc w:val="left"/>
        <w:rPr>
          <w:rFonts w:ascii="ＭＳ 明朝" w:hAnsi="ＭＳ 明朝"/>
        </w:rPr>
      </w:pPr>
    </w:p>
    <w:p w:rsidR="009A3FAB" w:rsidRDefault="009A3FAB" w:rsidP="00976BC2">
      <w:pPr>
        <w:autoSpaceDE w:val="0"/>
        <w:autoSpaceDN w:val="0"/>
        <w:adjustRightInd w:val="0"/>
        <w:jc w:val="left"/>
        <w:rPr>
          <w:rFonts w:ascii="ＭＳ 明朝" w:hAnsi="ＭＳ 明朝"/>
        </w:rPr>
      </w:pPr>
    </w:p>
    <w:p w:rsidR="00976BC2" w:rsidRPr="009A3FAB" w:rsidRDefault="009A3FAB" w:rsidP="00976BC2">
      <w:pPr>
        <w:autoSpaceDE w:val="0"/>
        <w:autoSpaceDN w:val="0"/>
        <w:adjustRightInd w:val="0"/>
        <w:jc w:val="left"/>
        <w:rPr>
          <w:rFonts w:ascii="ＭＳ 明朝" w:hAnsi="ＭＳ 明朝"/>
        </w:rPr>
      </w:pPr>
      <w:r>
        <w:rPr>
          <w:rFonts w:ascii="ＭＳ 明朝" w:hAnsi="ＭＳ 明朝" w:hint="eastAsia"/>
        </w:rPr>
        <w:t xml:space="preserve">　　　　　　　　　　　</w:t>
      </w:r>
      <w:r w:rsidR="00976BC2" w:rsidRPr="009A3FAB">
        <w:rPr>
          <w:rFonts w:ascii="ＭＳ 明朝" w:hAnsi="ＭＳ 明朝" w:hint="eastAsia"/>
        </w:rPr>
        <w:t>様</w:t>
      </w:r>
    </w:p>
    <w:p w:rsidR="009A3FAB" w:rsidRDefault="00976BC2" w:rsidP="009A3FAB">
      <w:pPr>
        <w:wordWrap w:val="0"/>
        <w:autoSpaceDE w:val="0"/>
        <w:autoSpaceDN w:val="0"/>
        <w:adjustRightInd w:val="0"/>
        <w:jc w:val="right"/>
        <w:rPr>
          <w:rFonts w:ascii="ＭＳ 明朝" w:hAnsi="ＭＳ 明朝"/>
        </w:rPr>
      </w:pPr>
      <w:r w:rsidRPr="009A3FAB">
        <w:rPr>
          <w:rFonts w:ascii="ＭＳ 明朝" w:hAnsi="ＭＳ 明朝" w:hint="eastAsia"/>
        </w:rPr>
        <w:t>能代市長</w:t>
      </w:r>
      <w:r w:rsidR="009A3FAB">
        <w:rPr>
          <w:rFonts w:ascii="ＭＳ 明朝" w:hAnsi="ＭＳ 明朝" w:hint="eastAsia"/>
        </w:rPr>
        <w:t xml:space="preserve">　　　　　　　　　</w:t>
      </w:r>
    </w:p>
    <w:p w:rsidR="00976BC2" w:rsidRPr="009A3FAB" w:rsidRDefault="009A3FAB" w:rsidP="009A3FAB">
      <w:pPr>
        <w:autoSpaceDE w:val="0"/>
        <w:autoSpaceDN w:val="0"/>
        <w:adjustRightInd w:val="0"/>
        <w:jc w:val="right"/>
        <w:rPr>
          <w:rFonts w:ascii="ＭＳ 明朝" w:hAnsi="ＭＳ 明朝"/>
        </w:rPr>
      </w:pPr>
      <w:r>
        <w:rPr>
          <w:rFonts w:ascii="ＭＳ 明朝" w:hAnsi="ＭＳ 明朝" w:hint="eastAsia"/>
        </w:rPr>
        <w:t xml:space="preserve">　　　</w:t>
      </w:r>
      <w:r w:rsidR="00976BC2" w:rsidRPr="009A3FAB">
        <w:rPr>
          <w:rFonts w:ascii="ＭＳ 明朝" w:hAnsi="ＭＳ 明朝" w:hint="eastAsia"/>
        </w:rPr>
        <w:t xml:space="preserve">　　　　　　　　</w:t>
      </w:r>
    </w:p>
    <w:p w:rsidR="00976BC2" w:rsidRPr="009A3FAB" w:rsidRDefault="00976BC2" w:rsidP="00976BC2">
      <w:pPr>
        <w:autoSpaceDE w:val="0"/>
        <w:autoSpaceDN w:val="0"/>
        <w:adjustRightInd w:val="0"/>
        <w:jc w:val="left"/>
        <w:rPr>
          <w:rFonts w:ascii="ＭＳ 明朝" w:hAnsi="ＭＳ 明朝"/>
        </w:rPr>
      </w:pPr>
    </w:p>
    <w:p w:rsidR="00976BC2" w:rsidRPr="009A3FAB" w:rsidRDefault="00937AA2" w:rsidP="00976BC2">
      <w:pPr>
        <w:autoSpaceDE w:val="0"/>
        <w:autoSpaceDN w:val="0"/>
        <w:adjustRightInd w:val="0"/>
        <w:jc w:val="center"/>
        <w:rPr>
          <w:rFonts w:ascii="ＭＳ 明朝" w:hAnsi="ＭＳ 明朝"/>
        </w:rPr>
      </w:pPr>
      <w:r>
        <w:rPr>
          <w:rFonts w:ascii="ＭＳ 明朝" w:hAnsi="ＭＳ 明朝" w:hint="eastAsia"/>
        </w:rPr>
        <w:t>保険給付額からの滞納</w:t>
      </w:r>
      <w:r w:rsidR="00EE6455">
        <w:rPr>
          <w:rFonts w:ascii="ＭＳ 明朝" w:hAnsi="ＭＳ 明朝" w:hint="eastAsia"/>
        </w:rPr>
        <w:t>国保税</w:t>
      </w:r>
      <w:r w:rsidR="00CD165B">
        <w:rPr>
          <w:rFonts w:ascii="ＭＳ 明朝" w:hAnsi="ＭＳ 明朝" w:hint="eastAsia"/>
        </w:rPr>
        <w:t>額</w:t>
      </w:r>
      <w:r>
        <w:rPr>
          <w:rFonts w:ascii="ＭＳ 明朝" w:hAnsi="ＭＳ 明朝" w:hint="eastAsia"/>
        </w:rPr>
        <w:t>控除</w:t>
      </w:r>
      <w:r w:rsidR="00CD165B">
        <w:rPr>
          <w:rFonts w:ascii="ＭＳ 明朝" w:hAnsi="ＭＳ 明朝" w:hint="eastAsia"/>
        </w:rPr>
        <w:t>に係る</w:t>
      </w:r>
      <w:r w:rsidR="009B0468">
        <w:rPr>
          <w:rFonts w:ascii="ＭＳ 明朝" w:hAnsi="ＭＳ 明朝" w:hint="eastAsia"/>
        </w:rPr>
        <w:t>解除</w:t>
      </w:r>
      <w:r w:rsidR="00CD165B">
        <w:rPr>
          <w:rFonts w:ascii="ＭＳ 明朝" w:hAnsi="ＭＳ 明朝" w:hint="eastAsia"/>
        </w:rPr>
        <w:t>通知書</w:t>
      </w:r>
    </w:p>
    <w:p w:rsidR="00976BC2" w:rsidRPr="009A3FAB" w:rsidRDefault="00976BC2" w:rsidP="00976BC2">
      <w:pPr>
        <w:autoSpaceDE w:val="0"/>
        <w:autoSpaceDN w:val="0"/>
        <w:adjustRightInd w:val="0"/>
        <w:jc w:val="left"/>
        <w:rPr>
          <w:rFonts w:ascii="ＭＳ 明朝" w:hAnsi="ＭＳ 明朝"/>
        </w:rPr>
      </w:pPr>
    </w:p>
    <w:p w:rsidR="002375DB" w:rsidRDefault="00976BC2" w:rsidP="00976BC2">
      <w:pPr>
        <w:autoSpaceDE w:val="0"/>
        <w:autoSpaceDN w:val="0"/>
        <w:adjustRightInd w:val="0"/>
        <w:jc w:val="left"/>
        <w:rPr>
          <w:rFonts w:ascii="ＭＳ 明朝" w:hAnsi="ＭＳ 明朝"/>
        </w:rPr>
      </w:pPr>
      <w:r w:rsidRPr="009A3FAB">
        <w:rPr>
          <w:rFonts w:ascii="ＭＳ 明朝" w:hAnsi="ＭＳ 明朝" w:hint="eastAsia"/>
        </w:rPr>
        <w:t xml:space="preserve">　あなたに</w:t>
      </w:r>
      <w:r w:rsidR="002375DB">
        <w:rPr>
          <w:rFonts w:ascii="ＭＳ 明朝" w:hAnsi="ＭＳ 明朝" w:hint="eastAsia"/>
        </w:rPr>
        <w:t>対し、</w:t>
      </w:r>
      <w:r w:rsidR="002375DB" w:rsidRPr="009A3FAB">
        <w:rPr>
          <w:rFonts w:ascii="ＭＳ 明朝" w:hAnsi="ＭＳ 明朝" w:hint="eastAsia"/>
        </w:rPr>
        <w:t>国民健康保険法第６３条の２第３項の規定により</w:t>
      </w:r>
      <w:r w:rsidR="002375DB">
        <w:rPr>
          <w:rFonts w:ascii="ＭＳ 明朝" w:hAnsi="ＭＳ 明朝" w:hint="eastAsia"/>
        </w:rPr>
        <w:t>、保険給付額から滞納</w:t>
      </w:r>
      <w:r w:rsidR="00EE6455">
        <w:rPr>
          <w:rFonts w:ascii="ＭＳ 明朝" w:hAnsi="ＭＳ 明朝" w:hint="eastAsia"/>
        </w:rPr>
        <w:t>国保税額への控除を決定しておりましたが、能代市国民健康保険税</w:t>
      </w:r>
      <w:r w:rsidR="002375DB">
        <w:rPr>
          <w:rFonts w:ascii="ＭＳ 明朝" w:hAnsi="ＭＳ 明朝" w:hint="eastAsia"/>
        </w:rPr>
        <w:t>滞納世帯</w:t>
      </w:r>
      <w:r w:rsidR="00EE6455">
        <w:rPr>
          <w:rFonts w:ascii="ＭＳ 明朝" w:hAnsi="ＭＳ 明朝" w:hint="eastAsia"/>
        </w:rPr>
        <w:t>の取扱いに関する要綱</w:t>
      </w:r>
      <w:r w:rsidR="002375DB">
        <w:rPr>
          <w:rFonts w:ascii="ＭＳ 明朝" w:hAnsi="ＭＳ 明朝" w:hint="eastAsia"/>
        </w:rPr>
        <w:t>第１</w:t>
      </w:r>
      <w:r w:rsidR="00EE6455">
        <w:rPr>
          <w:rFonts w:ascii="ＭＳ 明朝" w:hAnsi="ＭＳ 明朝" w:hint="eastAsia"/>
        </w:rPr>
        <w:t>５</w:t>
      </w:r>
      <w:r w:rsidR="002375DB">
        <w:rPr>
          <w:rFonts w:ascii="ＭＳ 明朝" w:hAnsi="ＭＳ 明朝" w:hint="eastAsia"/>
        </w:rPr>
        <w:t>条</w:t>
      </w:r>
      <w:r w:rsidR="00026570">
        <w:rPr>
          <w:rFonts w:ascii="ＭＳ 明朝" w:hAnsi="ＭＳ 明朝" w:hint="eastAsia"/>
        </w:rPr>
        <w:t>の規定</w:t>
      </w:r>
      <w:bookmarkStart w:id="0" w:name="_GoBack"/>
      <w:bookmarkEnd w:id="0"/>
      <w:r w:rsidR="002375DB">
        <w:rPr>
          <w:rFonts w:ascii="ＭＳ 明朝" w:hAnsi="ＭＳ 明朝" w:hint="eastAsia"/>
        </w:rPr>
        <w:t>により下記のとおり解除するものとします。</w:t>
      </w:r>
    </w:p>
    <w:p w:rsidR="00976BC2" w:rsidRPr="009A3FAB" w:rsidRDefault="002375DB" w:rsidP="002375DB">
      <w:pPr>
        <w:autoSpaceDE w:val="0"/>
        <w:autoSpaceDN w:val="0"/>
        <w:adjustRightInd w:val="0"/>
        <w:jc w:val="left"/>
        <w:rPr>
          <w:rFonts w:ascii="ＭＳ 明朝" w:hAnsi="ＭＳ 明朝"/>
        </w:rPr>
      </w:pPr>
      <w:r>
        <w:rPr>
          <w:rFonts w:ascii="ＭＳ 明朝" w:hAnsi="ＭＳ 明朝" w:hint="eastAsia"/>
        </w:rPr>
        <w:t xml:space="preserve">　この滞納に対しての保険給付額からの控除は今後いたしません。ただし、今後滞納された場合、特別療養費の支給に係る事前通知書の発行及び滞納</w:t>
      </w:r>
      <w:r w:rsidR="00EE6455">
        <w:rPr>
          <w:rFonts w:ascii="ＭＳ 明朝" w:hAnsi="ＭＳ 明朝" w:hint="eastAsia"/>
        </w:rPr>
        <w:t>国保税</w:t>
      </w:r>
      <w:r>
        <w:rPr>
          <w:rFonts w:ascii="ＭＳ 明朝" w:hAnsi="ＭＳ 明朝" w:hint="eastAsia"/>
        </w:rPr>
        <w:t>額の控除がされる場合があります。</w:t>
      </w:r>
    </w:p>
    <w:p w:rsidR="00976BC2" w:rsidRPr="009A3FAB" w:rsidRDefault="00976BC2" w:rsidP="00976BC2">
      <w:pPr>
        <w:autoSpaceDE w:val="0"/>
        <w:autoSpaceDN w:val="0"/>
        <w:adjustRightInd w:val="0"/>
        <w:jc w:val="center"/>
        <w:rPr>
          <w:rFonts w:ascii="ＭＳ 明朝" w:hAnsi="ＭＳ 明朝"/>
        </w:rPr>
      </w:pPr>
      <w:r w:rsidRPr="009A3FAB">
        <w:rPr>
          <w:rFonts w:ascii="ＭＳ 明朝" w:hAnsi="ＭＳ 明朝" w:hint="eastAsia"/>
        </w:rPr>
        <w:t>記</w:t>
      </w:r>
    </w:p>
    <w:p w:rsidR="00976BC2" w:rsidRPr="009A3FAB" w:rsidRDefault="00976BC2" w:rsidP="00976BC2">
      <w:pPr>
        <w:autoSpaceDE w:val="0"/>
        <w:autoSpaceDN w:val="0"/>
        <w:adjustRightInd w:val="0"/>
        <w:rPr>
          <w:rFonts w:ascii="ＭＳ 明朝" w:hAnsi="ＭＳ 明朝"/>
        </w:rPr>
      </w:pPr>
    </w:p>
    <w:p w:rsidR="002375DB" w:rsidRDefault="00976BC2" w:rsidP="00976BC2">
      <w:pPr>
        <w:autoSpaceDE w:val="0"/>
        <w:autoSpaceDN w:val="0"/>
        <w:adjustRightInd w:val="0"/>
        <w:jc w:val="left"/>
        <w:rPr>
          <w:rFonts w:ascii="ＭＳ 明朝" w:hAnsi="ＭＳ 明朝"/>
        </w:rPr>
      </w:pPr>
      <w:r w:rsidRPr="009A3FAB">
        <w:rPr>
          <w:rFonts w:ascii="ＭＳ 明朝" w:hAnsi="ＭＳ 明朝" w:hint="eastAsia"/>
        </w:rPr>
        <w:t xml:space="preserve">１　</w:t>
      </w:r>
      <w:r w:rsidR="002375DB">
        <w:rPr>
          <w:rFonts w:ascii="ＭＳ 明朝" w:hAnsi="ＭＳ 明朝" w:hint="eastAsia"/>
        </w:rPr>
        <w:t>解除年月日</w:t>
      </w:r>
    </w:p>
    <w:p w:rsidR="002375DB" w:rsidRDefault="002375DB" w:rsidP="00976BC2">
      <w:pPr>
        <w:autoSpaceDE w:val="0"/>
        <w:autoSpaceDN w:val="0"/>
        <w:adjustRightInd w:val="0"/>
        <w:jc w:val="left"/>
        <w:rPr>
          <w:rFonts w:ascii="ＭＳ 明朝" w:hAnsi="ＭＳ 明朝"/>
        </w:rPr>
      </w:pPr>
    </w:p>
    <w:p w:rsidR="00976BC2" w:rsidRPr="009A3FAB" w:rsidRDefault="00976BC2" w:rsidP="00976BC2">
      <w:pPr>
        <w:autoSpaceDE w:val="0"/>
        <w:autoSpaceDN w:val="0"/>
        <w:adjustRightInd w:val="0"/>
        <w:jc w:val="left"/>
        <w:rPr>
          <w:rFonts w:ascii="ＭＳ 明朝" w:hAnsi="ＭＳ 明朝"/>
        </w:rPr>
      </w:pPr>
      <w:r w:rsidRPr="009A3FAB">
        <w:rPr>
          <w:rFonts w:ascii="ＭＳ 明朝" w:hAnsi="ＭＳ 明朝" w:hint="eastAsia"/>
        </w:rPr>
        <w:t xml:space="preserve">２　</w:t>
      </w:r>
      <w:r w:rsidR="002375DB">
        <w:rPr>
          <w:rFonts w:ascii="ＭＳ 明朝" w:hAnsi="ＭＳ 明朝" w:hint="eastAsia"/>
        </w:rPr>
        <w:t>解除される一時差止に係る保険給付及び控除</w:t>
      </w:r>
      <w:r w:rsidR="00302B2E">
        <w:rPr>
          <w:rFonts w:ascii="ＭＳ 明朝" w:hAnsi="ＭＳ 明朝" w:hint="eastAsia"/>
        </w:rPr>
        <w:t>する</w:t>
      </w:r>
      <w:r w:rsidR="002375DB">
        <w:rPr>
          <w:rFonts w:ascii="ＭＳ 明朝" w:hAnsi="ＭＳ 明朝" w:hint="eastAsia"/>
        </w:rPr>
        <w:t>滞納</w:t>
      </w:r>
      <w:r w:rsidR="00EE6455">
        <w:rPr>
          <w:rFonts w:ascii="ＭＳ 明朝" w:hAnsi="ＭＳ 明朝" w:hint="eastAsia"/>
        </w:rPr>
        <w:t>国保税</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0"/>
        <w:gridCol w:w="1258"/>
        <w:gridCol w:w="1453"/>
        <w:gridCol w:w="1134"/>
        <w:gridCol w:w="1418"/>
        <w:gridCol w:w="1027"/>
        <w:gridCol w:w="1258"/>
        <w:gridCol w:w="1259"/>
      </w:tblGrid>
      <w:tr w:rsidR="002375DB" w:rsidRPr="009A3FAB" w:rsidTr="002375DB">
        <w:tc>
          <w:tcPr>
            <w:tcW w:w="5245" w:type="dxa"/>
            <w:gridSpan w:val="4"/>
          </w:tcPr>
          <w:p w:rsidR="002375DB" w:rsidRPr="009A3FAB" w:rsidRDefault="002375DB" w:rsidP="00EB40D3">
            <w:pPr>
              <w:autoSpaceDE w:val="0"/>
              <w:autoSpaceDN w:val="0"/>
              <w:adjustRightInd w:val="0"/>
              <w:jc w:val="center"/>
              <w:rPr>
                <w:rFonts w:ascii="ＭＳ 明朝" w:hAnsi="ＭＳ 明朝"/>
              </w:rPr>
            </w:pPr>
            <w:r>
              <w:rPr>
                <w:rFonts w:ascii="ＭＳ 明朝" w:hAnsi="ＭＳ 明朝" w:hint="eastAsia"/>
              </w:rPr>
              <w:t>保険給付</w:t>
            </w:r>
          </w:p>
        </w:tc>
        <w:tc>
          <w:tcPr>
            <w:tcW w:w="4962" w:type="dxa"/>
            <w:gridSpan w:val="4"/>
          </w:tcPr>
          <w:p w:rsidR="002375DB" w:rsidRPr="009A3FAB" w:rsidRDefault="002375DB" w:rsidP="00EB40D3">
            <w:pPr>
              <w:autoSpaceDE w:val="0"/>
              <w:autoSpaceDN w:val="0"/>
              <w:adjustRightInd w:val="0"/>
              <w:jc w:val="center"/>
              <w:rPr>
                <w:rFonts w:ascii="ＭＳ 明朝" w:hAnsi="ＭＳ 明朝"/>
              </w:rPr>
            </w:pPr>
            <w:r>
              <w:rPr>
                <w:rFonts w:ascii="ＭＳ 明朝" w:hAnsi="ＭＳ 明朝" w:hint="eastAsia"/>
              </w:rPr>
              <w:t>滞納</w:t>
            </w:r>
            <w:r w:rsidR="00EE6455">
              <w:rPr>
                <w:rFonts w:ascii="ＭＳ 明朝" w:hAnsi="ＭＳ 明朝" w:hint="eastAsia"/>
              </w:rPr>
              <w:t>国保税</w:t>
            </w:r>
          </w:p>
        </w:tc>
      </w:tr>
      <w:tr w:rsidR="002375DB" w:rsidRPr="009A3FAB" w:rsidTr="002375DB">
        <w:tc>
          <w:tcPr>
            <w:tcW w:w="1400" w:type="dxa"/>
          </w:tcPr>
          <w:p w:rsidR="002375DB" w:rsidRPr="009A3FAB" w:rsidRDefault="002375DB" w:rsidP="00E1094F">
            <w:pPr>
              <w:autoSpaceDE w:val="0"/>
              <w:autoSpaceDN w:val="0"/>
              <w:adjustRightInd w:val="0"/>
              <w:jc w:val="center"/>
              <w:rPr>
                <w:rFonts w:ascii="ＭＳ 明朝" w:hAnsi="ＭＳ 明朝"/>
              </w:rPr>
            </w:pPr>
            <w:r>
              <w:rPr>
                <w:rFonts w:ascii="ＭＳ 明朝" w:hAnsi="ＭＳ 明朝" w:hint="eastAsia"/>
              </w:rPr>
              <w:t>差止年月日</w:t>
            </w:r>
          </w:p>
        </w:tc>
        <w:tc>
          <w:tcPr>
            <w:tcW w:w="1258" w:type="dxa"/>
          </w:tcPr>
          <w:p w:rsidR="002375DB" w:rsidRPr="009A3FAB" w:rsidRDefault="002375DB" w:rsidP="00E1094F">
            <w:pPr>
              <w:autoSpaceDE w:val="0"/>
              <w:autoSpaceDN w:val="0"/>
              <w:adjustRightInd w:val="0"/>
              <w:jc w:val="center"/>
              <w:rPr>
                <w:rFonts w:ascii="ＭＳ 明朝" w:hAnsi="ＭＳ 明朝"/>
              </w:rPr>
            </w:pPr>
            <w:r>
              <w:rPr>
                <w:rFonts w:ascii="ＭＳ 明朝" w:hAnsi="ＭＳ 明朝" w:hint="eastAsia"/>
              </w:rPr>
              <w:t>種類</w:t>
            </w:r>
          </w:p>
        </w:tc>
        <w:tc>
          <w:tcPr>
            <w:tcW w:w="1453" w:type="dxa"/>
          </w:tcPr>
          <w:p w:rsidR="002375DB" w:rsidRPr="009A3FAB" w:rsidRDefault="002375DB" w:rsidP="00E1094F">
            <w:pPr>
              <w:autoSpaceDE w:val="0"/>
              <w:autoSpaceDN w:val="0"/>
              <w:adjustRightInd w:val="0"/>
              <w:jc w:val="center"/>
              <w:rPr>
                <w:rFonts w:ascii="ＭＳ 明朝" w:hAnsi="ＭＳ 明朝"/>
              </w:rPr>
            </w:pPr>
            <w:r>
              <w:rPr>
                <w:rFonts w:ascii="ＭＳ 明朝" w:hAnsi="ＭＳ 明朝" w:hint="eastAsia"/>
              </w:rPr>
              <w:t>支給決定額</w:t>
            </w:r>
          </w:p>
        </w:tc>
        <w:tc>
          <w:tcPr>
            <w:tcW w:w="1134" w:type="dxa"/>
          </w:tcPr>
          <w:p w:rsidR="002375DB" w:rsidRPr="009A3FAB" w:rsidRDefault="002375DB" w:rsidP="00E1094F">
            <w:pPr>
              <w:autoSpaceDE w:val="0"/>
              <w:autoSpaceDN w:val="0"/>
              <w:adjustRightInd w:val="0"/>
              <w:jc w:val="center"/>
              <w:rPr>
                <w:rFonts w:ascii="ＭＳ 明朝" w:hAnsi="ＭＳ 明朝"/>
              </w:rPr>
            </w:pPr>
            <w:r>
              <w:rPr>
                <w:rFonts w:ascii="ＭＳ 明朝" w:hAnsi="ＭＳ 明朝" w:hint="eastAsia"/>
              </w:rPr>
              <w:t>差止額</w:t>
            </w:r>
          </w:p>
        </w:tc>
        <w:tc>
          <w:tcPr>
            <w:tcW w:w="1418" w:type="dxa"/>
          </w:tcPr>
          <w:p w:rsidR="002375DB" w:rsidRPr="009A3FAB" w:rsidRDefault="002375DB" w:rsidP="00E1094F">
            <w:pPr>
              <w:autoSpaceDE w:val="0"/>
              <w:autoSpaceDN w:val="0"/>
              <w:adjustRightInd w:val="0"/>
              <w:jc w:val="center"/>
              <w:rPr>
                <w:rFonts w:ascii="ＭＳ 明朝" w:hAnsi="ＭＳ 明朝"/>
              </w:rPr>
            </w:pPr>
            <w:r>
              <w:rPr>
                <w:rFonts w:ascii="ＭＳ 明朝" w:hAnsi="ＭＳ 明朝" w:hint="eastAsia"/>
              </w:rPr>
              <w:t>年度・期別</w:t>
            </w:r>
          </w:p>
        </w:tc>
        <w:tc>
          <w:tcPr>
            <w:tcW w:w="1027" w:type="dxa"/>
          </w:tcPr>
          <w:p w:rsidR="002375DB" w:rsidRPr="009A3FAB" w:rsidRDefault="002375DB" w:rsidP="00E1094F">
            <w:pPr>
              <w:autoSpaceDE w:val="0"/>
              <w:autoSpaceDN w:val="0"/>
              <w:adjustRightInd w:val="0"/>
              <w:jc w:val="center"/>
              <w:rPr>
                <w:rFonts w:ascii="ＭＳ 明朝" w:hAnsi="ＭＳ 明朝"/>
              </w:rPr>
            </w:pPr>
            <w:r>
              <w:rPr>
                <w:rFonts w:ascii="ＭＳ 明朝" w:hAnsi="ＭＳ 明朝" w:hint="eastAsia"/>
              </w:rPr>
              <w:t>納期限</w:t>
            </w:r>
          </w:p>
        </w:tc>
        <w:tc>
          <w:tcPr>
            <w:tcW w:w="1258" w:type="dxa"/>
          </w:tcPr>
          <w:p w:rsidR="002375DB" w:rsidRPr="009A3FAB" w:rsidRDefault="00EE6455" w:rsidP="00E1094F">
            <w:pPr>
              <w:autoSpaceDE w:val="0"/>
              <w:autoSpaceDN w:val="0"/>
              <w:adjustRightInd w:val="0"/>
              <w:jc w:val="center"/>
              <w:rPr>
                <w:rFonts w:ascii="ＭＳ 明朝" w:hAnsi="ＭＳ 明朝"/>
              </w:rPr>
            </w:pPr>
            <w:r>
              <w:rPr>
                <w:rFonts w:ascii="ＭＳ 明朝" w:hAnsi="ＭＳ 明朝" w:hint="eastAsia"/>
              </w:rPr>
              <w:t>国保税</w:t>
            </w:r>
            <w:r w:rsidR="002375DB">
              <w:rPr>
                <w:rFonts w:ascii="ＭＳ 明朝" w:hAnsi="ＭＳ 明朝" w:hint="eastAsia"/>
              </w:rPr>
              <w:t>額</w:t>
            </w:r>
          </w:p>
        </w:tc>
        <w:tc>
          <w:tcPr>
            <w:tcW w:w="1259" w:type="dxa"/>
          </w:tcPr>
          <w:p w:rsidR="002375DB" w:rsidRPr="009A3FAB" w:rsidRDefault="002375DB" w:rsidP="00E1094F">
            <w:pPr>
              <w:autoSpaceDE w:val="0"/>
              <w:autoSpaceDN w:val="0"/>
              <w:adjustRightInd w:val="0"/>
              <w:jc w:val="center"/>
              <w:rPr>
                <w:rFonts w:ascii="ＭＳ 明朝" w:hAnsi="ＭＳ 明朝"/>
              </w:rPr>
            </w:pPr>
            <w:r>
              <w:rPr>
                <w:rFonts w:ascii="ＭＳ 明朝" w:hAnsi="ＭＳ 明朝" w:hint="eastAsia"/>
              </w:rPr>
              <w:t>控除額</w:t>
            </w:r>
          </w:p>
        </w:tc>
      </w:tr>
      <w:tr w:rsidR="002375DB" w:rsidRPr="009A3FAB" w:rsidTr="002375DB">
        <w:tc>
          <w:tcPr>
            <w:tcW w:w="1400" w:type="dxa"/>
          </w:tcPr>
          <w:p w:rsidR="002375DB" w:rsidRPr="009A3FAB" w:rsidRDefault="002375DB" w:rsidP="00EB40D3">
            <w:pPr>
              <w:autoSpaceDE w:val="0"/>
              <w:autoSpaceDN w:val="0"/>
              <w:adjustRightInd w:val="0"/>
              <w:rPr>
                <w:rFonts w:ascii="ＭＳ 明朝" w:hAnsi="ＭＳ 明朝"/>
              </w:rPr>
            </w:pPr>
          </w:p>
        </w:tc>
        <w:tc>
          <w:tcPr>
            <w:tcW w:w="1258" w:type="dxa"/>
          </w:tcPr>
          <w:p w:rsidR="002375DB" w:rsidRPr="009A3FAB" w:rsidRDefault="002375DB" w:rsidP="00EB40D3">
            <w:pPr>
              <w:autoSpaceDE w:val="0"/>
              <w:autoSpaceDN w:val="0"/>
              <w:adjustRightInd w:val="0"/>
              <w:rPr>
                <w:rFonts w:ascii="ＭＳ 明朝" w:hAnsi="ＭＳ 明朝"/>
              </w:rPr>
            </w:pPr>
          </w:p>
        </w:tc>
        <w:tc>
          <w:tcPr>
            <w:tcW w:w="1453" w:type="dxa"/>
          </w:tcPr>
          <w:p w:rsidR="002375DB" w:rsidRPr="009A3FAB" w:rsidRDefault="002375DB" w:rsidP="00EB40D3">
            <w:pPr>
              <w:autoSpaceDE w:val="0"/>
              <w:autoSpaceDN w:val="0"/>
              <w:adjustRightInd w:val="0"/>
              <w:rPr>
                <w:rFonts w:ascii="ＭＳ 明朝" w:hAnsi="ＭＳ 明朝"/>
              </w:rPr>
            </w:pPr>
          </w:p>
        </w:tc>
        <w:tc>
          <w:tcPr>
            <w:tcW w:w="1134" w:type="dxa"/>
          </w:tcPr>
          <w:p w:rsidR="002375DB" w:rsidRPr="009A3FAB" w:rsidRDefault="002375DB" w:rsidP="00EB40D3">
            <w:pPr>
              <w:autoSpaceDE w:val="0"/>
              <w:autoSpaceDN w:val="0"/>
              <w:adjustRightInd w:val="0"/>
              <w:rPr>
                <w:rFonts w:ascii="ＭＳ 明朝" w:hAnsi="ＭＳ 明朝"/>
              </w:rPr>
            </w:pPr>
          </w:p>
        </w:tc>
        <w:tc>
          <w:tcPr>
            <w:tcW w:w="1418" w:type="dxa"/>
          </w:tcPr>
          <w:p w:rsidR="002375DB" w:rsidRPr="009A3FAB" w:rsidRDefault="002375DB" w:rsidP="00EB40D3">
            <w:pPr>
              <w:autoSpaceDE w:val="0"/>
              <w:autoSpaceDN w:val="0"/>
              <w:adjustRightInd w:val="0"/>
              <w:rPr>
                <w:rFonts w:ascii="ＭＳ 明朝" w:hAnsi="ＭＳ 明朝"/>
              </w:rPr>
            </w:pPr>
          </w:p>
        </w:tc>
        <w:tc>
          <w:tcPr>
            <w:tcW w:w="1027" w:type="dxa"/>
          </w:tcPr>
          <w:p w:rsidR="002375DB" w:rsidRPr="009A3FAB" w:rsidRDefault="002375DB" w:rsidP="00EB40D3">
            <w:pPr>
              <w:autoSpaceDE w:val="0"/>
              <w:autoSpaceDN w:val="0"/>
              <w:adjustRightInd w:val="0"/>
              <w:rPr>
                <w:rFonts w:ascii="ＭＳ 明朝" w:hAnsi="ＭＳ 明朝"/>
              </w:rPr>
            </w:pPr>
          </w:p>
        </w:tc>
        <w:tc>
          <w:tcPr>
            <w:tcW w:w="1258" w:type="dxa"/>
          </w:tcPr>
          <w:p w:rsidR="002375DB" w:rsidRPr="009A3FAB" w:rsidRDefault="002375DB" w:rsidP="00EB40D3">
            <w:pPr>
              <w:autoSpaceDE w:val="0"/>
              <w:autoSpaceDN w:val="0"/>
              <w:adjustRightInd w:val="0"/>
              <w:rPr>
                <w:rFonts w:ascii="ＭＳ 明朝" w:hAnsi="ＭＳ 明朝"/>
              </w:rPr>
            </w:pPr>
          </w:p>
        </w:tc>
        <w:tc>
          <w:tcPr>
            <w:tcW w:w="1259" w:type="dxa"/>
          </w:tcPr>
          <w:p w:rsidR="002375DB" w:rsidRPr="009A3FAB" w:rsidRDefault="002375DB" w:rsidP="00EB40D3">
            <w:pPr>
              <w:autoSpaceDE w:val="0"/>
              <w:autoSpaceDN w:val="0"/>
              <w:adjustRightInd w:val="0"/>
              <w:rPr>
                <w:rFonts w:ascii="ＭＳ 明朝" w:hAnsi="ＭＳ 明朝"/>
              </w:rPr>
            </w:pPr>
          </w:p>
        </w:tc>
      </w:tr>
      <w:tr w:rsidR="002375DB" w:rsidRPr="009A3FAB" w:rsidTr="002375DB">
        <w:tc>
          <w:tcPr>
            <w:tcW w:w="1400" w:type="dxa"/>
          </w:tcPr>
          <w:p w:rsidR="002375DB" w:rsidRPr="009A3FAB" w:rsidRDefault="002375DB" w:rsidP="00EB40D3">
            <w:pPr>
              <w:autoSpaceDE w:val="0"/>
              <w:autoSpaceDN w:val="0"/>
              <w:adjustRightInd w:val="0"/>
              <w:rPr>
                <w:rFonts w:ascii="ＭＳ 明朝" w:hAnsi="ＭＳ 明朝"/>
              </w:rPr>
            </w:pPr>
          </w:p>
        </w:tc>
        <w:tc>
          <w:tcPr>
            <w:tcW w:w="1258" w:type="dxa"/>
          </w:tcPr>
          <w:p w:rsidR="002375DB" w:rsidRPr="009A3FAB" w:rsidRDefault="002375DB" w:rsidP="00EB40D3">
            <w:pPr>
              <w:autoSpaceDE w:val="0"/>
              <w:autoSpaceDN w:val="0"/>
              <w:adjustRightInd w:val="0"/>
              <w:rPr>
                <w:rFonts w:ascii="ＭＳ 明朝" w:hAnsi="ＭＳ 明朝"/>
              </w:rPr>
            </w:pPr>
          </w:p>
        </w:tc>
        <w:tc>
          <w:tcPr>
            <w:tcW w:w="1453" w:type="dxa"/>
          </w:tcPr>
          <w:p w:rsidR="002375DB" w:rsidRPr="009A3FAB" w:rsidRDefault="002375DB" w:rsidP="00EB40D3">
            <w:pPr>
              <w:autoSpaceDE w:val="0"/>
              <w:autoSpaceDN w:val="0"/>
              <w:adjustRightInd w:val="0"/>
              <w:rPr>
                <w:rFonts w:ascii="ＭＳ 明朝" w:hAnsi="ＭＳ 明朝"/>
              </w:rPr>
            </w:pPr>
          </w:p>
        </w:tc>
        <w:tc>
          <w:tcPr>
            <w:tcW w:w="1134" w:type="dxa"/>
          </w:tcPr>
          <w:p w:rsidR="002375DB" w:rsidRPr="009A3FAB" w:rsidRDefault="002375DB" w:rsidP="00EB40D3">
            <w:pPr>
              <w:autoSpaceDE w:val="0"/>
              <w:autoSpaceDN w:val="0"/>
              <w:adjustRightInd w:val="0"/>
              <w:rPr>
                <w:rFonts w:ascii="ＭＳ 明朝" w:hAnsi="ＭＳ 明朝"/>
              </w:rPr>
            </w:pPr>
          </w:p>
        </w:tc>
        <w:tc>
          <w:tcPr>
            <w:tcW w:w="1418" w:type="dxa"/>
          </w:tcPr>
          <w:p w:rsidR="002375DB" w:rsidRPr="009A3FAB" w:rsidRDefault="002375DB" w:rsidP="00EB40D3">
            <w:pPr>
              <w:autoSpaceDE w:val="0"/>
              <w:autoSpaceDN w:val="0"/>
              <w:adjustRightInd w:val="0"/>
              <w:rPr>
                <w:rFonts w:ascii="ＭＳ 明朝" w:hAnsi="ＭＳ 明朝"/>
              </w:rPr>
            </w:pPr>
          </w:p>
        </w:tc>
        <w:tc>
          <w:tcPr>
            <w:tcW w:w="1027" w:type="dxa"/>
          </w:tcPr>
          <w:p w:rsidR="002375DB" w:rsidRPr="009A3FAB" w:rsidRDefault="002375DB" w:rsidP="00EB40D3">
            <w:pPr>
              <w:autoSpaceDE w:val="0"/>
              <w:autoSpaceDN w:val="0"/>
              <w:adjustRightInd w:val="0"/>
              <w:rPr>
                <w:rFonts w:ascii="ＭＳ 明朝" w:hAnsi="ＭＳ 明朝"/>
              </w:rPr>
            </w:pPr>
          </w:p>
        </w:tc>
        <w:tc>
          <w:tcPr>
            <w:tcW w:w="1258" w:type="dxa"/>
          </w:tcPr>
          <w:p w:rsidR="002375DB" w:rsidRPr="009A3FAB" w:rsidRDefault="002375DB" w:rsidP="00EB40D3">
            <w:pPr>
              <w:autoSpaceDE w:val="0"/>
              <w:autoSpaceDN w:val="0"/>
              <w:adjustRightInd w:val="0"/>
              <w:rPr>
                <w:rFonts w:ascii="ＭＳ 明朝" w:hAnsi="ＭＳ 明朝"/>
              </w:rPr>
            </w:pPr>
          </w:p>
        </w:tc>
        <w:tc>
          <w:tcPr>
            <w:tcW w:w="1259" w:type="dxa"/>
          </w:tcPr>
          <w:p w:rsidR="002375DB" w:rsidRPr="009A3FAB" w:rsidRDefault="002375DB" w:rsidP="00EB40D3">
            <w:pPr>
              <w:autoSpaceDE w:val="0"/>
              <w:autoSpaceDN w:val="0"/>
              <w:adjustRightInd w:val="0"/>
              <w:rPr>
                <w:rFonts w:ascii="ＭＳ 明朝" w:hAnsi="ＭＳ 明朝"/>
              </w:rPr>
            </w:pPr>
          </w:p>
        </w:tc>
      </w:tr>
      <w:tr w:rsidR="002375DB" w:rsidRPr="009A3FAB" w:rsidTr="002375DB">
        <w:tc>
          <w:tcPr>
            <w:tcW w:w="1400" w:type="dxa"/>
          </w:tcPr>
          <w:p w:rsidR="002375DB" w:rsidRPr="009A3FAB" w:rsidRDefault="002375DB" w:rsidP="00EB40D3">
            <w:pPr>
              <w:autoSpaceDE w:val="0"/>
              <w:autoSpaceDN w:val="0"/>
              <w:adjustRightInd w:val="0"/>
              <w:jc w:val="center"/>
              <w:rPr>
                <w:rFonts w:ascii="ＭＳ 明朝" w:hAnsi="ＭＳ 明朝"/>
              </w:rPr>
            </w:pPr>
          </w:p>
        </w:tc>
        <w:tc>
          <w:tcPr>
            <w:tcW w:w="1258" w:type="dxa"/>
          </w:tcPr>
          <w:p w:rsidR="002375DB" w:rsidRPr="009A3FAB" w:rsidRDefault="002375DB" w:rsidP="00EB40D3">
            <w:pPr>
              <w:autoSpaceDE w:val="0"/>
              <w:autoSpaceDN w:val="0"/>
              <w:adjustRightInd w:val="0"/>
              <w:rPr>
                <w:rFonts w:ascii="ＭＳ 明朝" w:hAnsi="ＭＳ 明朝"/>
              </w:rPr>
            </w:pPr>
          </w:p>
        </w:tc>
        <w:tc>
          <w:tcPr>
            <w:tcW w:w="1453" w:type="dxa"/>
          </w:tcPr>
          <w:p w:rsidR="002375DB" w:rsidRPr="009A3FAB" w:rsidRDefault="002375DB" w:rsidP="00EB40D3">
            <w:pPr>
              <w:autoSpaceDE w:val="0"/>
              <w:autoSpaceDN w:val="0"/>
              <w:adjustRightInd w:val="0"/>
              <w:rPr>
                <w:rFonts w:ascii="ＭＳ 明朝" w:hAnsi="ＭＳ 明朝"/>
              </w:rPr>
            </w:pPr>
          </w:p>
        </w:tc>
        <w:tc>
          <w:tcPr>
            <w:tcW w:w="1134" w:type="dxa"/>
          </w:tcPr>
          <w:p w:rsidR="002375DB" w:rsidRPr="009A3FAB" w:rsidRDefault="002375DB" w:rsidP="00EB40D3">
            <w:pPr>
              <w:autoSpaceDE w:val="0"/>
              <w:autoSpaceDN w:val="0"/>
              <w:adjustRightInd w:val="0"/>
              <w:rPr>
                <w:rFonts w:ascii="ＭＳ 明朝" w:hAnsi="ＭＳ 明朝"/>
              </w:rPr>
            </w:pPr>
          </w:p>
        </w:tc>
        <w:tc>
          <w:tcPr>
            <w:tcW w:w="1418" w:type="dxa"/>
          </w:tcPr>
          <w:p w:rsidR="002375DB" w:rsidRPr="009A3FAB" w:rsidRDefault="002375DB" w:rsidP="00EB40D3">
            <w:pPr>
              <w:autoSpaceDE w:val="0"/>
              <w:autoSpaceDN w:val="0"/>
              <w:adjustRightInd w:val="0"/>
              <w:rPr>
                <w:rFonts w:ascii="ＭＳ 明朝" w:hAnsi="ＭＳ 明朝"/>
              </w:rPr>
            </w:pPr>
          </w:p>
        </w:tc>
        <w:tc>
          <w:tcPr>
            <w:tcW w:w="1027" w:type="dxa"/>
          </w:tcPr>
          <w:p w:rsidR="002375DB" w:rsidRPr="009A3FAB" w:rsidRDefault="002375DB" w:rsidP="00EB40D3">
            <w:pPr>
              <w:autoSpaceDE w:val="0"/>
              <w:autoSpaceDN w:val="0"/>
              <w:adjustRightInd w:val="0"/>
              <w:rPr>
                <w:rFonts w:ascii="ＭＳ 明朝" w:hAnsi="ＭＳ 明朝"/>
              </w:rPr>
            </w:pPr>
          </w:p>
        </w:tc>
        <w:tc>
          <w:tcPr>
            <w:tcW w:w="1258" w:type="dxa"/>
          </w:tcPr>
          <w:p w:rsidR="002375DB" w:rsidRPr="009A3FAB" w:rsidRDefault="002375DB" w:rsidP="00EB40D3">
            <w:pPr>
              <w:autoSpaceDE w:val="0"/>
              <w:autoSpaceDN w:val="0"/>
              <w:adjustRightInd w:val="0"/>
              <w:rPr>
                <w:rFonts w:ascii="ＭＳ 明朝" w:hAnsi="ＭＳ 明朝"/>
              </w:rPr>
            </w:pPr>
          </w:p>
        </w:tc>
        <w:tc>
          <w:tcPr>
            <w:tcW w:w="1259" w:type="dxa"/>
          </w:tcPr>
          <w:p w:rsidR="002375DB" w:rsidRPr="009A3FAB" w:rsidRDefault="002375DB" w:rsidP="00EB40D3">
            <w:pPr>
              <w:autoSpaceDE w:val="0"/>
              <w:autoSpaceDN w:val="0"/>
              <w:adjustRightInd w:val="0"/>
              <w:rPr>
                <w:rFonts w:ascii="ＭＳ 明朝" w:hAnsi="ＭＳ 明朝"/>
              </w:rPr>
            </w:pPr>
          </w:p>
        </w:tc>
      </w:tr>
    </w:tbl>
    <w:p w:rsidR="00976BC2" w:rsidRPr="009A3FAB" w:rsidRDefault="00976BC2" w:rsidP="00976BC2">
      <w:pPr>
        <w:autoSpaceDE w:val="0"/>
        <w:autoSpaceDN w:val="0"/>
        <w:adjustRightInd w:val="0"/>
        <w:jc w:val="left"/>
        <w:rPr>
          <w:rFonts w:ascii="ＭＳ 明朝" w:hAnsi="ＭＳ 明朝"/>
        </w:rPr>
      </w:pPr>
    </w:p>
    <w:p w:rsidR="00976BC2" w:rsidRDefault="00976BC2" w:rsidP="002375DB">
      <w:pPr>
        <w:autoSpaceDE w:val="0"/>
        <w:autoSpaceDN w:val="0"/>
        <w:adjustRightInd w:val="0"/>
        <w:jc w:val="left"/>
        <w:rPr>
          <w:rFonts w:ascii="ＭＳ 明朝" w:hAnsi="ＭＳ 明朝"/>
        </w:rPr>
      </w:pPr>
      <w:r w:rsidRPr="009A3FAB">
        <w:rPr>
          <w:rFonts w:ascii="ＭＳ 明朝" w:hAnsi="ＭＳ 明朝" w:hint="eastAsia"/>
        </w:rPr>
        <w:t xml:space="preserve">３　</w:t>
      </w:r>
      <w:r w:rsidR="002375DB">
        <w:rPr>
          <w:rFonts w:ascii="ＭＳ 明朝" w:hAnsi="ＭＳ 明朝" w:hint="eastAsia"/>
        </w:rPr>
        <w:t>解除理由</w:t>
      </w:r>
    </w:p>
    <w:p w:rsidR="002375DB" w:rsidRDefault="002375DB" w:rsidP="002375DB">
      <w:pPr>
        <w:autoSpaceDE w:val="0"/>
        <w:autoSpaceDN w:val="0"/>
        <w:adjustRightInd w:val="0"/>
        <w:jc w:val="left"/>
        <w:rPr>
          <w:rFonts w:ascii="ＭＳ 明朝" w:hAnsi="ＭＳ 明朝"/>
        </w:rPr>
      </w:pPr>
    </w:p>
    <w:p w:rsidR="002A0D2F" w:rsidRDefault="002A0D2F" w:rsidP="002A0D2F">
      <w:pPr>
        <w:autoSpaceDE w:val="0"/>
        <w:autoSpaceDN w:val="0"/>
        <w:adjustRightInd w:val="0"/>
        <w:snapToGrid w:val="0"/>
        <w:jc w:val="left"/>
        <w:rPr>
          <w:rFonts w:ascii="ＭＳ 明朝" w:hAnsi="ＭＳ 明朝"/>
          <w:sz w:val="20"/>
          <w:szCs w:val="20"/>
        </w:rPr>
      </w:pPr>
      <w:bookmarkStart w:id="1" w:name="_Hlk188553127"/>
      <w:r w:rsidRPr="004627BB">
        <w:rPr>
          <w:rFonts w:ascii="ＭＳ 明朝" w:hAnsi="ＭＳ 明朝" w:hint="eastAsia"/>
          <w:sz w:val="20"/>
          <w:szCs w:val="20"/>
        </w:rPr>
        <w:t>（教示）</w:t>
      </w:r>
    </w:p>
    <w:p w:rsidR="002A0D2F" w:rsidRPr="004627BB" w:rsidRDefault="002A0D2F" w:rsidP="002A0D2F">
      <w:pPr>
        <w:autoSpaceDE w:val="0"/>
        <w:autoSpaceDN w:val="0"/>
        <w:adjustRightInd w:val="0"/>
        <w:snapToGrid w:val="0"/>
        <w:ind w:firstLineChars="100" w:firstLine="200"/>
        <w:jc w:val="left"/>
        <w:rPr>
          <w:rFonts w:ascii="ＭＳ 明朝" w:hAnsi="ＭＳ 明朝"/>
          <w:sz w:val="20"/>
          <w:szCs w:val="20"/>
        </w:rPr>
      </w:pPr>
      <w:r w:rsidRPr="004627BB">
        <w:rPr>
          <w:rFonts w:ascii="ＭＳ 明朝" w:hAnsi="ＭＳ 明朝" w:hint="eastAsia"/>
          <w:sz w:val="20"/>
          <w:szCs w:val="20"/>
        </w:rPr>
        <w:t>この処分に不服があるときは、この処分があったことを知った日の翌日から起算して３か月以内に秋田県国民健康保険審査会（秋田市山王四丁目１番１号　秋田県健康づくり推進課内）に対して審査請求をすることができます。この処分については、前記の審査請求の裁決を経た後に、その審査請求の裁決があったことを知った日の翌日から起算して６か月以内に能代市を被告として（訴訟において能代市を代表する者は能代市長となります。）処分取消しの訴えを提起することができます。ただし、次の①から③までのいずれかに該当するときは、審査請求に対する裁決を経ずに、処分取消しの訴えを提起することができます。</w:t>
      </w:r>
    </w:p>
    <w:p w:rsidR="002A0D2F" w:rsidRPr="004627BB" w:rsidRDefault="002A0D2F" w:rsidP="002A0D2F">
      <w:pPr>
        <w:autoSpaceDE w:val="0"/>
        <w:autoSpaceDN w:val="0"/>
        <w:adjustRightInd w:val="0"/>
        <w:snapToGrid w:val="0"/>
        <w:ind w:firstLineChars="100" w:firstLine="200"/>
        <w:rPr>
          <w:rFonts w:ascii="ＭＳ 明朝" w:hAnsi="ＭＳ 明朝"/>
          <w:sz w:val="20"/>
          <w:szCs w:val="20"/>
        </w:rPr>
      </w:pPr>
      <w:r w:rsidRPr="004627BB">
        <w:rPr>
          <w:rFonts w:ascii="ＭＳ 明朝" w:hAnsi="ＭＳ 明朝" w:hint="eastAsia"/>
          <w:sz w:val="20"/>
          <w:szCs w:val="20"/>
        </w:rPr>
        <w:t>①審査請求があった日の翌日から起算して３か月を経過しても、決定がないとき</w:t>
      </w:r>
    </w:p>
    <w:p w:rsidR="002A0D2F" w:rsidRPr="004627BB" w:rsidRDefault="002A0D2F" w:rsidP="002A0D2F">
      <w:pPr>
        <w:autoSpaceDE w:val="0"/>
        <w:autoSpaceDN w:val="0"/>
        <w:adjustRightInd w:val="0"/>
        <w:snapToGrid w:val="0"/>
        <w:ind w:firstLineChars="100" w:firstLine="200"/>
        <w:rPr>
          <w:rFonts w:ascii="ＭＳ 明朝" w:hAnsi="ＭＳ 明朝"/>
          <w:sz w:val="20"/>
          <w:szCs w:val="20"/>
        </w:rPr>
      </w:pPr>
      <w:r w:rsidRPr="004627BB">
        <w:rPr>
          <w:rFonts w:ascii="ＭＳ 明朝" w:hAnsi="ＭＳ 明朝" w:hint="eastAsia"/>
          <w:sz w:val="20"/>
          <w:szCs w:val="20"/>
        </w:rPr>
        <w:t>②処分、処分の執行又は手続きの続行により生ずる著しい損害を避けるため、緊急の必要があるとき</w:t>
      </w:r>
    </w:p>
    <w:p w:rsidR="002A0D2F" w:rsidRDefault="002A0D2F" w:rsidP="002A0D2F">
      <w:pPr>
        <w:autoSpaceDE w:val="0"/>
        <w:autoSpaceDN w:val="0"/>
        <w:adjustRightInd w:val="0"/>
        <w:snapToGrid w:val="0"/>
        <w:ind w:firstLineChars="100" w:firstLine="200"/>
        <w:rPr>
          <w:rFonts w:ascii="ＭＳ 明朝" w:hAnsi="ＭＳ 明朝"/>
          <w:sz w:val="20"/>
          <w:szCs w:val="20"/>
        </w:rPr>
      </w:pPr>
      <w:r w:rsidRPr="004627BB">
        <w:rPr>
          <w:rFonts w:ascii="ＭＳ 明朝" w:hAnsi="ＭＳ 明朝" w:hint="eastAsia"/>
          <w:sz w:val="20"/>
          <w:szCs w:val="20"/>
        </w:rPr>
        <w:t>③その他裁決を経ないことにつき正当な理由があるとき</w:t>
      </w:r>
    </w:p>
    <w:bookmarkEnd w:id="1"/>
    <w:p w:rsidR="002A0D2F" w:rsidRDefault="002A0D2F" w:rsidP="002A0D2F">
      <w:pPr>
        <w:autoSpaceDE w:val="0"/>
        <w:autoSpaceDN w:val="0"/>
        <w:adjustRightInd w:val="0"/>
        <w:snapToGrid w:val="0"/>
        <w:ind w:firstLineChars="100" w:firstLine="200"/>
        <w:rPr>
          <w:rFonts w:ascii="ＭＳ 明朝" w:hAnsi="ＭＳ 明朝"/>
          <w:sz w:val="20"/>
          <w:szCs w:val="20"/>
        </w:rPr>
      </w:pPr>
    </w:p>
    <w:p w:rsidR="009A3FAB" w:rsidRPr="004627BB" w:rsidRDefault="009A3FAB" w:rsidP="009A3FAB">
      <w:pPr>
        <w:snapToGrid w:val="0"/>
        <w:ind w:firstLineChars="2362" w:firstLine="5669"/>
        <w:rPr>
          <w:rFonts w:ascii="ＭＳ 明朝" w:hAnsi="ＭＳ 明朝" w:cs="Times New Roman"/>
        </w:rPr>
      </w:pPr>
      <w:r w:rsidRPr="004627BB">
        <w:rPr>
          <w:rFonts w:ascii="ＭＳ 明朝" w:hAnsi="ＭＳ 明朝" w:cs="Times New Roman" w:hint="eastAsia"/>
        </w:rPr>
        <w:t>問い合わせ</w:t>
      </w:r>
    </w:p>
    <w:p w:rsidR="009A3FAB" w:rsidRPr="009A3FAB" w:rsidRDefault="009A3FAB" w:rsidP="00976BC2">
      <w:pPr>
        <w:autoSpaceDE w:val="0"/>
        <w:autoSpaceDN w:val="0"/>
        <w:adjustRightInd w:val="0"/>
        <w:jc w:val="left"/>
        <w:rPr>
          <w:rFonts w:ascii="ＭＳ 明朝" w:hAnsi="ＭＳ 明朝"/>
        </w:rPr>
      </w:pPr>
    </w:p>
    <w:p w:rsidR="008245E9" w:rsidRPr="002A0D2F" w:rsidRDefault="008245E9" w:rsidP="002A0D2F">
      <w:pPr>
        <w:autoSpaceDE w:val="0"/>
        <w:autoSpaceDN w:val="0"/>
        <w:adjustRightInd w:val="0"/>
        <w:snapToGrid w:val="0"/>
        <w:jc w:val="left"/>
        <w:rPr>
          <w:rFonts w:ascii="ＭＳ 明朝" w:hAnsi="ＭＳ 明朝"/>
          <w:sz w:val="20"/>
          <w:szCs w:val="20"/>
        </w:rPr>
      </w:pPr>
    </w:p>
    <w:sectPr w:rsidR="008245E9" w:rsidRPr="002A0D2F" w:rsidSect="009A3FAB">
      <w:pgSz w:w="11907" w:h="16840" w:code="9"/>
      <w:pgMar w:top="567" w:right="1134" w:bottom="567" w:left="1134" w:header="720" w:footer="720" w:gutter="0"/>
      <w:cols w:space="720"/>
      <w:noEndnote/>
      <w:docGrid w:type="lines" w:linePitch="360" w:charSpace="2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2B5" w:rsidRDefault="008942B5" w:rsidP="008245E9">
      <w:r>
        <w:separator/>
      </w:r>
    </w:p>
  </w:endnote>
  <w:endnote w:type="continuationSeparator" w:id="0">
    <w:p w:rsidR="008942B5" w:rsidRDefault="008942B5" w:rsidP="0082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2B5" w:rsidRDefault="008942B5" w:rsidP="008245E9">
      <w:r>
        <w:separator/>
      </w:r>
    </w:p>
  </w:footnote>
  <w:footnote w:type="continuationSeparator" w:id="0">
    <w:p w:rsidR="008942B5" w:rsidRDefault="008942B5" w:rsidP="00824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7"/>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E9"/>
    <w:rsid w:val="00026570"/>
    <w:rsid w:val="000718E7"/>
    <w:rsid w:val="000E02CD"/>
    <w:rsid w:val="00210CD6"/>
    <w:rsid w:val="002375DB"/>
    <w:rsid w:val="00296076"/>
    <w:rsid w:val="002A0D2F"/>
    <w:rsid w:val="00302B2E"/>
    <w:rsid w:val="003C5EF4"/>
    <w:rsid w:val="00404527"/>
    <w:rsid w:val="00464B98"/>
    <w:rsid w:val="004A58B2"/>
    <w:rsid w:val="004E288B"/>
    <w:rsid w:val="005B029A"/>
    <w:rsid w:val="00671499"/>
    <w:rsid w:val="006B3C4F"/>
    <w:rsid w:val="00715521"/>
    <w:rsid w:val="007A466E"/>
    <w:rsid w:val="008245E9"/>
    <w:rsid w:val="00852326"/>
    <w:rsid w:val="0085342A"/>
    <w:rsid w:val="008942B5"/>
    <w:rsid w:val="009038E9"/>
    <w:rsid w:val="00935E68"/>
    <w:rsid w:val="00937AA2"/>
    <w:rsid w:val="00963412"/>
    <w:rsid w:val="00976BC2"/>
    <w:rsid w:val="009A3FAB"/>
    <w:rsid w:val="009B0468"/>
    <w:rsid w:val="00C07EB5"/>
    <w:rsid w:val="00CD165B"/>
    <w:rsid w:val="00D13B78"/>
    <w:rsid w:val="00D80BE7"/>
    <w:rsid w:val="00E1094F"/>
    <w:rsid w:val="00E553D5"/>
    <w:rsid w:val="00E96644"/>
    <w:rsid w:val="00EB40D3"/>
    <w:rsid w:val="00EE6455"/>
    <w:rsid w:val="00EF76F5"/>
    <w:rsid w:val="00F77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chartTrackingRefBased/>
  <w15:docId w15:val="{F2CCAEEA-EE34-4DBA-82D5-00C94DA9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5E9"/>
    <w:pPr>
      <w:tabs>
        <w:tab w:val="center" w:pos="4252"/>
        <w:tab w:val="right" w:pos="8504"/>
      </w:tabs>
      <w:snapToGrid w:val="0"/>
    </w:pPr>
  </w:style>
  <w:style w:type="character" w:customStyle="1" w:styleId="a4">
    <w:name w:val="ヘッダー (文字)"/>
    <w:link w:val="a3"/>
    <w:uiPriority w:val="99"/>
    <w:locked/>
    <w:rsid w:val="008245E9"/>
    <w:rPr>
      <w:rFonts w:ascii="Century" w:eastAsia="ＭＳ 明朝" w:hAnsi="Century" w:cs="ＭＳ 明朝"/>
      <w:sz w:val="24"/>
      <w:szCs w:val="24"/>
    </w:rPr>
  </w:style>
  <w:style w:type="paragraph" w:styleId="a5">
    <w:name w:val="footer"/>
    <w:basedOn w:val="a"/>
    <w:link w:val="a6"/>
    <w:uiPriority w:val="99"/>
    <w:unhideWhenUsed/>
    <w:rsid w:val="008245E9"/>
    <w:pPr>
      <w:tabs>
        <w:tab w:val="center" w:pos="4252"/>
        <w:tab w:val="right" w:pos="8504"/>
      </w:tabs>
      <w:snapToGrid w:val="0"/>
    </w:pPr>
  </w:style>
  <w:style w:type="character" w:customStyle="1" w:styleId="a6">
    <w:name w:val="フッター (文字)"/>
    <w:link w:val="a5"/>
    <w:uiPriority w:val="99"/>
    <w:locked/>
    <w:rsid w:val="008245E9"/>
    <w:rPr>
      <w:rFonts w:ascii="Century" w:eastAsia="ＭＳ 明朝" w:hAnsi="Century" w:cs="ＭＳ 明朝"/>
      <w:sz w:val="24"/>
      <w:szCs w:val="24"/>
    </w:rPr>
  </w:style>
  <w:style w:type="paragraph" w:styleId="a7">
    <w:name w:val="Note Heading"/>
    <w:basedOn w:val="a"/>
    <w:next w:val="a"/>
    <w:link w:val="a8"/>
    <w:uiPriority w:val="99"/>
    <w:unhideWhenUsed/>
    <w:rsid w:val="00EF76F5"/>
    <w:pPr>
      <w:jc w:val="center"/>
    </w:pPr>
  </w:style>
  <w:style w:type="character" w:customStyle="1" w:styleId="a8">
    <w:name w:val="記 (文字)"/>
    <w:link w:val="a7"/>
    <w:uiPriority w:val="99"/>
    <w:locked/>
    <w:rsid w:val="00EF76F5"/>
    <w:rPr>
      <w:rFonts w:ascii="Century" w:eastAsia="ＭＳ 明朝" w:hAnsi="Century" w:cs="ＭＳ 明朝"/>
      <w:sz w:val="24"/>
      <w:szCs w:val="24"/>
    </w:rPr>
  </w:style>
  <w:style w:type="paragraph" w:styleId="a9">
    <w:name w:val="Closing"/>
    <w:basedOn w:val="a"/>
    <w:link w:val="aa"/>
    <w:uiPriority w:val="99"/>
    <w:unhideWhenUsed/>
    <w:rsid w:val="00EF76F5"/>
    <w:pPr>
      <w:jc w:val="right"/>
    </w:pPr>
  </w:style>
  <w:style w:type="character" w:customStyle="1" w:styleId="aa">
    <w:name w:val="結語 (文字)"/>
    <w:link w:val="a9"/>
    <w:uiPriority w:val="99"/>
    <w:locked/>
    <w:rsid w:val="00EF76F5"/>
    <w:rPr>
      <w:rFonts w:ascii="Century" w:eastAsia="ＭＳ 明朝" w:hAnsi="Century"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8D48B-F982-494A-8A2D-842DBFBE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723</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能代市役所</dc:creator>
  <cp:keywords/>
  <cp:lastModifiedBy>勝長 寛典</cp:lastModifiedBy>
  <cp:revision>17</cp:revision>
  <cp:lastPrinted>2025-01-23T10:26:00Z</cp:lastPrinted>
  <dcterms:created xsi:type="dcterms:W3CDTF">2020-12-21T05:02:00Z</dcterms:created>
  <dcterms:modified xsi:type="dcterms:W3CDTF">2025-03-07T00:56:00Z</dcterms:modified>
</cp:coreProperties>
</file>